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6800F" w14:textId="77777777" w:rsidR="00EA39F4" w:rsidRDefault="00EA39F4" w:rsidP="00EA39F4">
      <w:pPr>
        <w:pStyle w:val="NormalWeb"/>
        <w:spacing w:before="0" w:beforeAutospacing="0" w:after="0" w:afterAutospacing="0"/>
        <w:rPr>
          <w:rFonts w:ascii="-webkit-standard" w:hAnsi="-webkit-standard"/>
          <w:color w:val="000000"/>
        </w:rPr>
      </w:pPr>
      <w:r>
        <w:rPr>
          <w:rFonts w:ascii="Lato" w:hAnsi="Lato"/>
          <w:b/>
          <w:bCs/>
          <w:color w:val="FF0000"/>
          <w:sz w:val="20"/>
          <w:szCs w:val="20"/>
        </w:rPr>
        <w:t xml:space="preserve">UNDER EMBARGO UNTIL 00:01AM, THURSDAY 22ND </w:t>
      </w:r>
      <w:proofErr w:type="gramStart"/>
      <w:r>
        <w:rPr>
          <w:rFonts w:ascii="Lato" w:hAnsi="Lato"/>
          <w:b/>
          <w:bCs/>
          <w:color w:val="FF0000"/>
          <w:sz w:val="20"/>
          <w:szCs w:val="20"/>
        </w:rPr>
        <w:t>JULY,</w:t>
      </w:r>
      <w:proofErr w:type="gramEnd"/>
      <w:r>
        <w:rPr>
          <w:rFonts w:ascii="Lato" w:hAnsi="Lato"/>
          <w:b/>
          <w:bCs/>
          <w:color w:val="FF0000"/>
          <w:sz w:val="20"/>
          <w:szCs w:val="20"/>
        </w:rPr>
        <w:t xml:space="preserve"> 2021</w:t>
      </w:r>
    </w:p>
    <w:p w14:paraId="2D9B7E51" w14:textId="77777777" w:rsidR="00EA39F4" w:rsidRDefault="00EA39F4" w:rsidP="00EA39F4">
      <w:r>
        <w:rPr>
          <w:rFonts w:ascii="-webkit-standard" w:hAnsi="-webkit-standard"/>
          <w:color w:val="000000"/>
        </w:rPr>
        <w:br/>
      </w:r>
    </w:p>
    <w:p w14:paraId="4149AC1D" w14:textId="77777777" w:rsidR="00EA39F4" w:rsidRDefault="00EA39F4" w:rsidP="00EA39F4">
      <w:pPr>
        <w:pStyle w:val="NormalWeb"/>
        <w:spacing w:before="0" w:beforeAutospacing="0" w:after="0" w:afterAutospacing="0"/>
        <w:jc w:val="center"/>
        <w:rPr>
          <w:rFonts w:ascii="-webkit-standard" w:hAnsi="-webkit-standard"/>
          <w:color w:val="000000"/>
        </w:rPr>
      </w:pPr>
      <w:r>
        <w:rPr>
          <w:b/>
          <w:bCs/>
          <w:color w:val="434343"/>
          <w:sz w:val="48"/>
          <w:szCs w:val="48"/>
        </w:rPr>
        <w:t>Business confidence critical for trade credit: new report </w:t>
      </w:r>
    </w:p>
    <w:p w14:paraId="425CA156" w14:textId="77777777" w:rsidR="00EA39F4" w:rsidRDefault="00EA39F4" w:rsidP="00EA39F4">
      <w:r>
        <w:rPr>
          <w:rFonts w:ascii="-webkit-standard" w:hAnsi="-webkit-standard"/>
          <w:color w:val="000000"/>
        </w:rPr>
        <w:br/>
      </w:r>
    </w:p>
    <w:p w14:paraId="76A6410C" w14:textId="77777777" w:rsidR="00EA39F4" w:rsidRDefault="00EA39F4" w:rsidP="00EA39F4">
      <w:pPr>
        <w:pStyle w:val="NormalWeb"/>
        <w:spacing w:before="0" w:beforeAutospacing="0" w:after="0" w:afterAutospacing="0"/>
        <w:rPr>
          <w:rFonts w:ascii="-webkit-standard" w:hAnsi="-webkit-standard"/>
          <w:color w:val="000000"/>
        </w:rPr>
      </w:pPr>
      <w:r>
        <w:rPr>
          <w:rFonts w:ascii="Calibri" w:hAnsi="Calibri"/>
          <w:b/>
          <w:bCs/>
          <w:color w:val="000000"/>
        </w:rPr>
        <w:t>Sydney, 22 July 2021 –</w:t>
      </w:r>
      <w:r>
        <w:rPr>
          <w:rFonts w:ascii="Calibri" w:hAnsi="Calibri"/>
          <w:color w:val="000000"/>
        </w:rPr>
        <w:t xml:space="preserve"> This is the second year </w:t>
      </w:r>
      <w:proofErr w:type="spellStart"/>
      <w:r>
        <w:rPr>
          <w:rFonts w:ascii="Calibri" w:hAnsi="Calibri"/>
          <w:color w:val="000000"/>
        </w:rPr>
        <w:t>CreditorWatch</w:t>
      </w:r>
      <w:proofErr w:type="spellEnd"/>
      <w:r>
        <w:rPr>
          <w:rFonts w:ascii="Calibri" w:hAnsi="Calibri"/>
          <w:color w:val="000000"/>
        </w:rPr>
        <w:t xml:space="preserve"> has published its </w:t>
      </w:r>
      <w:hyperlink r:id="rId5" w:history="1">
        <w:r>
          <w:rPr>
            <w:rStyle w:val="Hyperlink"/>
            <w:rFonts w:ascii="Calibri" w:hAnsi="Calibri"/>
            <w:i/>
            <w:iCs/>
          </w:rPr>
          <w:t>Economic Road Ahead Insights</w:t>
        </w:r>
      </w:hyperlink>
      <w:r>
        <w:rPr>
          <w:rFonts w:ascii="Calibri" w:hAnsi="Calibri"/>
          <w:i/>
          <w:iCs/>
          <w:color w:val="000000"/>
        </w:rPr>
        <w:t xml:space="preserve"> </w:t>
      </w:r>
      <w:r>
        <w:rPr>
          <w:rFonts w:ascii="Calibri" w:hAnsi="Calibri"/>
          <w:color w:val="000000"/>
        </w:rPr>
        <w:t>report - an opportunity to reflect on the financial year that was and form a view on Australia‘s economic future and the factors that are likely to drive it.</w:t>
      </w:r>
    </w:p>
    <w:p w14:paraId="631A5D46" w14:textId="77777777" w:rsidR="00EA39F4" w:rsidRDefault="00EA39F4" w:rsidP="00EA39F4">
      <w:r>
        <w:rPr>
          <w:rFonts w:ascii="-webkit-standard" w:hAnsi="-webkit-standard"/>
          <w:color w:val="000000"/>
        </w:rPr>
        <w:br/>
      </w:r>
    </w:p>
    <w:p w14:paraId="05792046" w14:textId="77777777" w:rsidR="00EA39F4" w:rsidRDefault="00EA39F4" w:rsidP="00EA39F4">
      <w:pPr>
        <w:pStyle w:val="NormalWeb"/>
        <w:spacing w:before="0" w:beforeAutospacing="0" w:after="0" w:afterAutospacing="0"/>
        <w:rPr>
          <w:rFonts w:ascii="-webkit-standard" w:hAnsi="-webkit-standard"/>
          <w:color w:val="000000"/>
        </w:rPr>
      </w:pPr>
      <w:r>
        <w:rPr>
          <w:rFonts w:ascii="Calibri" w:hAnsi="Calibri"/>
          <w:color w:val="000000"/>
        </w:rPr>
        <w:t xml:space="preserve">The report includes </w:t>
      </w:r>
      <w:proofErr w:type="spellStart"/>
      <w:r>
        <w:rPr>
          <w:rFonts w:ascii="Calibri" w:hAnsi="Calibri"/>
          <w:color w:val="000000"/>
        </w:rPr>
        <w:t>CreditorWatch</w:t>
      </w:r>
      <w:proofErr w:type="spellEnd"/>
      <w:r>
        <w:rPr>
          <w:rFonts w:ascii="Calibri" w:hAnsi="Calibri"/>
          <w:color w:val="000000"/>
        </w:rPr>
        <w:t xml:space="preserve"> CEO Patrick Coghlan’s view of the outlook for trade payments, drawing on </w:t>
      </w:r>
      <w:proofErr w:type="spellStart"/>
      <w:r>
        <w:rPr>
          <w:rFonts w:ascii="Calibri" w:hAnsi="Calibri"/>
          <w:color w:val="000000"/>
        </w:rPr>
        <w:t>CreditorWatch’s</w:t>
      </w:r>
      <w:proofErr w:type="spellEnd"/>
      <w:r>
        <w:rPr>
          <w:rFonts w:ascii="Calibri" w:hAnsi="Calibri"/>
          <w:color w:val="000000"/>
        </w:rPr>
        <w:t xml:space="preserve"> proprietary data. It also includes the reflections of some of Australia’s most senior financial commentators.</w:t>
      </w:r>
    </w:p>
    <w:p w14:paraId="12D7C8BE" w14:textId="77777777" w:rsidR="00EA39F4" w:rsidRDefault="00EA39F4" w:rsidP="00EA39F4">
      <w:r>
        <w:rPr>
          <w:rFonts w:ascii="-webkit-standard" w:hAnsi="-webkit-standard"/>
          <w:color w:val="000000"/>
        </w:rPr>
        <w:br/>
      </w:r>
    </w:p>
    <w:p w14:paraId="7B3CD40C" w14:textId="77777777" w:rsidR="00EA39F4" w:rsidRDefault="00EA39F4" w:rsidP="00EA39F4">
      <w:pPr>
        <w:pStyle w:val="NormalWeb"/>
        <w:spacing w:before="0" w:beforeAutospacing="0" w:after="0" w:afterAutospacing="0"/>
        <w:rPr>
          <w:rFonts w:ascii="-webkit-standard" w:hAnsi="-webkit-standard"/>
          <w:color w:val="000000"/>
        </w:rPr>
      </w:pPr>
      <w:r>
        <w:rPr>
          <w:rFonts w:ascii="Calibri" w:hAnsi="Calibri"/>
          <w:color w:val="000000"/>
        </w:rPr>
        <w:t>Commenting on the report’s findings, Mr Coghlan noted businesses that have the confidence to continue to trade, invest and hire are the lifeblood of our economy. </w:t>
      </w:r>
    </w:p>
    <w:p w14:paraId="679FC4F2" w14:textId="77777777" w:rsidR="00EA39F4" w:rsidRDefault="00EA39F4" w:rsidP="00EA39F4">
      <w:r>
        <w:rPr>
          <w:rFonts w:ascii="-webkit-standard" w:hAnsi="-webkit-standard"/>
          <w:color w:val="000000"/>
        </w:rPr>
        <w:br/>
      </w:r>
    </w:p>
    <w:p w14:paraId="77536A07" w14:textId="77777777" w:rsidR="00EA39F4" w:rsidRDefault="00EA39F4" w:rsidP="00EA39F4">
      <w:pPr>
        <w:pStyle w:val="NormalWeb"/>
        <w:spacing w:before="0" w:beforeAutospacing="0" w:after="0" w:afterAutospacing="0"/>
        <w:rPr>
          <w:rFonts w:ascii="-webkit-standard" w:hAnsi="-webkit-standard"/>
          <w:color w:val="000000"/>
        </w:rPr>
      </w:pPr>
      <w:r>
        <w:rPr>
          <w:rFonts w:ascii="Calibri" w:hAnsi="Calibri"/>
          <w:i/>
          <w:iCs/>
          <w:color w:val="000000"/>
        </w:rPr>
        <w:t>“Despite limiting factors such as border closures, most businesses are positive and confident which are essential ingredients when it comes to credit. But it’s important to be realistic. The current trading environment is a difficult one and the pandemic is likely to continue to disrupt business as usual for the remainder of the year. Many of us will know how hard it is to find staff and the supply chain also remains unsettled. These are just a few of the issues we need to resolve,”</w:t>
      </w:r>
      <w:r>
        <w:rPr>
          <w:rFonts w:ascii="Calibri" w:hAnsi="Calibri"/>
          <w:color w:val="000000"/>
        </w:rPr>
        <w:t xml:space="preserve"> he said.</w:t>
      </w:r>
    </w:p>
    <w:p w14:paraId="561780E2" w14:textId="77777777" w:rsidR="00EA39F4" w:rsidRDefault="00EA39F4" w:rsidP="00EA39F4">
      <w:r>
        <w:rPr>
          <w:rFonts w:ascii="-webkit-standard" w:hAnsi="-webkit-standard"/>
          <w:color w:val="000000"/>
        </w:rPr>
        <w:br/>
      </w:r>
    </w:p>
    <w:p w14:paraId="5EB83F22" w14:textId="77777777" w:rsidR="00EA39F4" w:rsidRDefault="00EA39F4" w:rsidP="00EA39F4">
      <w:pPr>
        <w:pStyle w:val="NormalWeb"/>
        <w:spacing w:before="0" w:beforeAutospacing="0" w:after="0" w:afterAutospacing="0"/>
        <w:rPr>
          <w:rFonts w:ascii="-webkit-standard" w:hAnsi="-webkit-standard"/>
          <w:color w:val="000000"/>
        </w:rPr>
      </w:pPr>
      <w:r>
        <w:rPr>
          <w:rFonts w:ascii="Calibri" w:hAnsi="Calibri"/>
          <w:color w:val="000000"/>
        </w:rPr>
        <w:t>Mr Coghlan noted how over the past year, creditors have behaved through the pandemic in much the same way they act through natural disasters.</w:t>
      </w:r>
      <w:r>
        <w:rPr>
          <w:rFonts w:ascii="Calibri" w:hAnsi="Calibri"/>
          <w:i/>
          <w:iCs/>
          <w:color w:val="000000"/>
        </w:rPr>
        <w:t xml:space="preserve"> “People want to look after each other. For instance, in some industries, creditors have allowed debtors to simply give back stock, rather than see them go into debt. In others, debtors have been allowed to extend their payment terms.”</w:t>
      </w:r>
    </w:p>
    <w:p w14:paraId="5D5ADDCE" w14:textId="77777777" w:rsidR="00EA39F4" w:rsidRDefault="00EA39F4" w:rsidP="00EA39F4">
      <w:r>
        <w:rPr>
          <w:rFonts w:ascii="-webkit-standard" w:hAnsi="-webkit-standard"/>
          <w:color w:val="000000"/>
        </w:rPr>
        <w:br/>
      </w:r>
    </w:p>
    <w:p w14:paraId="01FC1B9B" w14:textId="77777777" w:rsidR="00EA39F4" w:rsidRDefault="00EA39F4" w:rsidP="00EA39F4">
      <w:pPr>
        <w:pStyle w:val="NormalWeb"/>
        <w:spacing w:before="0" w:beforeAutospacing="0" w:after="0" w:afterAutospacing="0"/>
        <w:rPr>
          <w:rFonts w:ascii="-webkit-standard" w:hAnsi="-webkit-standard"/>
          <w:color w:val="000000"/>
        </w:rPr>
      </w:pPr>
      <w:r>
        <w:rPr>
          <w:rFonts w:ascii="Calibri" w:hAnsi="Calibri"/>
          <w:b/>
          <w:bCs/>
          <w:color w:val="000000"/>
        </w:rPr>
        <w:t>Confident but still cautious</w:t>
      </w:r>
    </w:p>
    <w:p w14:paraId="3FBBAEC6" w14:textId="77777777" w:rsidR="00EA39F4" w:rsidRDefault="00EA39F4" w:rsidP="00EA39F4">
      <w:r>
        <w:rPr>
          <w:rFonts w:ascii="-webkit-standard" w:hAnsi="-webkit-standard"/>
          <w:color w:val="000000"/>
        </w:rPr>
        <w:br/>
      </w:r>
    </w:p>
    <w:p w14:paraId="1E2CB4E1" w14:textId="77777777" w:rsidR="00EA39F4" w:rsidRDefault="00EA39F4" w:rsidP="00EA39F4">
      <w:pPr>
        <w:pStyle w:val="NormalWeb"/>
        <w:spacing w:before="0" w:beforeAutospacing="0" w:after="0" w:afterAutospacing="0"/>
        <w:rPr>
          <w:rFonts w:ascii="-webkit-standard" w:hAnsi="-webkit-standard"/>
          <w:color w:val="000000"/>
        </w:rPr>
      </w:pPr>
      <w:r>
        <w:rPr>
          <w:rFonts w:ascii="Calibri" w:hAnsi="Calibri"/>
          <w:color w:val="000000"/>
        </w:rPr>
        <w:t xml:space="preserve">Despite the rosier-than-expected economic outlook, the experts who contributed to the research urge caution when it comes to extending trade credit, particularly </w:t>
      </w:r>
      <w:proofErr w:type="gramStart"/>
      <w:r>
        <w:rPr>
          <w:rFonts w:ascii="Calibri" w:hAnsi="Calibri"/>
          <w:color w:val="000000"/>
        </w:rPr>
        <w:t>in light of</w:t>
      </w:r>
      <w:proofErr w:type="gramEnd"/>
      <w:r>
        <w:rPr>
          <w:rFonts w:ascii="Calibri" w:hAnsi="Calibri"/>
          <w:color w:val="000000"/>
        </w:rPr>
        <w:t xml:space="preserve"> the recently extended lockdowns in Sydney and Melbourne, which are a stark reminder of the economic vulnerability many businesses are having to contend with.</w:t>
      </w:r>
    </w:p>
    <w:p w14:paraId="3423E924" w14:textId="77777777" w:rsidR="00EA39F4" w:rsidRDefault="00EA39F4" w:rsidP="00EA39F4">
      <w:r>
        <w:rPr>
          <w:rFonts w:ascii="-webkit-standard" w:hAnsi="-webkit-standard"/>
          <w:color w:val="000000"/>
        </w:rPr>
        <w:br/>
      </w:r>
    </w:p>
    <w:p w14:paraId="60B3D5E7" w14:textId="77777777" w:rsidR="00EA39F4" w:rsidRDefault="00EA39F4" w:rsidP="00EA39F4">
      <w:pPr>
        <w:pStyle w:val="NormalWeb"/>
        <w:spacing w:before="0" w:beforeAutospacing="0" w:after="0" w:afterAutospacing="0"/>
        <w:rPr>
          <w:rFonts w:ascii="-webkit-standard" w:hAnsi="-webkit-standard"/>
          <w:color w:val="000000"/>
        </w:rPr>
      </w:pPr>
      <w:r>
        <w:rPr>
          <w:rFonts w:ascii="Calibri" w:hAnsi="Calibri"/>
          <w:color w:val="000000"/>
        </w:rPr>
        <w:lastRenderedPageBreak/>
        <w:t xml:space="preserve">For instance, Chris Little, CEO of trade credit insurance experts </w:t>
      </w:r>
      <w:proofErr w:type="spellStart"/>
      <w:r>
        <w:rPr>
          <w:rFonts w:ascii="Calibri" w:hAnsi="Calibri"/>
          <w:color w:val="000000"/>
        </w:rPr>
        <w:t>Coface</w:t>
      </w:r>
      <w:proofErr w:type="spellEnd"/>
      <w:r>
        <w:rPr>
          <w:rFonts w:ascii="Calibri" w:hAnsi="Calibri"/>
          <w:color w:val="000000"/>
        </w:rPr>
        <w:t xml:space="preserve"> noted that when dealing with complex markets such as China it’s essential to ensure payment terms reflect the complexity of the relationships. </w:t>
      </w:r>
      <w:r>
        <w:rPr>
          <w:rFonts w:ascii="Calibri" w:hAnsi="Calibri"/>
          <w:i/>
          <w:iCs/>
          <w:color w:val="000000"/>
        </w:rPr>
        <w:t xml:space="preserve">“Think through reliance on letters of credits or how upfront payments may be made. </w:t>
      </w:r>
      <w:proofErr w:type="gramStart"/>
      <w:r>
        <w:rPr>
          <w:rFonts w:ascii="Calibri" w:hAnsi="Calibri"/>
          <w:i/>
          <w:iCs/>
          <w:color w:val="000000"/>
        </w:rPr>
        <w:t>So</w:t>
      </w:r>
      <w:proofErr w:type="gramEnd"/>
      <w:r>
        <w:rPr>
          <w:rFonts w:ascii="Calibri" w:hAnsi="Calibri"/>
          <w:i/>
          <w:iCs/>
          <w:color w:val="000000"/>
        </w:rPr>
        <w:t xml:space="preserve"> in the event an order gets stuck at a port, it’s supported by proper documentation,” </w:t>
      </w:r>
      <w:r>
        <w:rPr>
          <w:rFonts w:ascii="Calibri" w:hAnsi="Calibri"/>
          <w:color w:val="000000"/>
        </w:rPr>
        <w:t>he said.</w:t>
      </w:r>
    </w:p>
    <w:p w14:paraId="6E21F839" w14:textId="77777777" w:rsidR="00EA39F4" w:rsidRDefault="00EA39F4" w:rsidP="00EA39F4">
      <w:pPr>
        <w:pStyle w:val="NormalWeb"/>
        <w:spacing w:before="0" w:beforeAutospacing="0" w:after="0" w:afterAutospacing="0"/>
        <w:rPr>
          <w:rFonts w:ascii="-webkit-standard" w:hAnsi="-webkit-standard"/>
          <w:color w:val="000000"/>
        </w:rPr>
      </w:pPr>
      <w:r>
        <w:rPr>
          <w:rFonts w:ascii="Calibri" w:hAnsi="Calibri"/>
          <w:color w:val="000000"/>
        </w:rPr>
        <w:t>  </w:t>
      </w:r>
    </w:p>
    <w:p w14:paraId="283CA5D5" w14:textId="77777777" w:rsidR="00EA39F4" w:rsidRDefault="00EA39F4" w:rsidP="00EA39F4">
      <w:pPr>
        <w:pStyle w:val="NormalWeb"/>
        <w:spacing w:before="0" w:beforeAutospacing="0" w:after="0" w:afterAutospacing="0"/>
        <w:rPr>
          <w:rFonts w:ascii="-webkit-standard" w:hAnsi="-webkit-standard"/>
          <w:color w:val="000000"/>
        </w:rPr>
      </w:pPr>
      <w:r>
        <w:rPr>
          <w:rFonts w:ascii="Calibri" w:hAnsi="Calibri"/>
          <w:color w:val="000000"/>
        </w:rPr>
        <w:t xml:space="preserve">Similarly, Australian Institute of Credit Management CEO Nick </w:t>
      </w:r>
      <w:proofErr w:type="spellStart"/>
      <w:r>
        <w:rPr>
          <w:rFonts w:ascii="Calibri" w:hAnsi="Calibri"/>
          <w:color w:val="000000"/>
        </w:rPr>
        <w:t>Pilavidis</w:t>
      </w:r>
      <w:proofErr w:type="spellEnd"/>
      <w:r>
        <w:rPr>
          <w:rFonts w:ascii="Calibri" w:hAnsi="Calibri"/>
          <w:color w:val="000000"/>
        </w:rPr>
        <w:t xml:space="preserve"> reminded businesses to recognise different markets have been affected in different ways by COVID and this should be </w:t>
      </w:r>
      <w:proofErr w:type="gramStart"/>
      <w:r>
        <w:rPr>
          <w:rFonts w:ascii="Calibri" w:hAnsi="Calibri"/>
          <w:color w:val="000000"/>
        </w:rPr>
        <w:t>taken into account</w:t>
      </w:r>
      <w:proofErr w:type="gramEnd"/>
      <w:r>
        <w:rPr>
          <w:rFonts w:ascii="Calibri" w:hAnsi="Calibri"/>
          <w:color w:val="000000"/>
        </w:rPr>
        <w:t xml:space="preserve"> when extending payment terms.</w:t>
      </w:r>
      <w:r>
        <w:rPr>
          <w:rFonts w:ascii="Calibri" w:hAnsi="Calibri"/>
          <w:i/>
          <w:iCs/>
          <w:color w:val="000000"/>
        </w:rPr>
        <w:t xml:space="preserve"> “Be aware of how different economies, and trading partners within them, are recovering when you’re importing or exporting.”</w:t>
      </w:r>
    </w:p>
    <w:p w14:paraId="39B2B16C" w14:textId="77777777" w:rsidR="00EA39F4" w:rsidRDefault="00EA39F4" w:rsidP="00EA39F4">
      <w:r>
        <w:rPr>
          <w:rFonts w:ascii="-webkit-standard" w:hAnsi="-webkit-standard"/>
          <w:color w:val="000000"/>
        </w:rPr>
        <w:br/>
      </w:r>
    </w:p>
    <w:p w14:paraId="174D5C4C" w14:textId="77777777" w:rsidR="00EA39F4" w:rsidRDefault="00EA39F4" w:rsidP="00EA39F4">
      <w:pPr>
        <w:pStyle w:val="NormalWeb"/>
        <w:spacing w:before="0" w:beforeAutospacing="0" w:after="0" w:afterAutospacing="0"/>
        <w:rPr>
          <w:rFonts w:ascii="-webkit-standard" w:hAnsi="-webkit-standard"/>
          <w:color w:val="000000"/>
        </w:rPr>
      </w:pPr>
      <w:r>
        <w:rPr>
          <w:rFonts w:ascii="Calibri" w:hAnsi="Calibri"/>
          <w:color w:val="000000"/>
        </w:rPr>
        <w:t xml:space="preserve">As Australian Restructuring Insolvency and Turnaround Association CEO John Winter noted, there are risks to suppliers as the supply chain becomes constrained. </w:t>
      </w:r>
      <w:r>
        <w:rPr>
          <w:rFonts w:ascii="Calibri" w:hAnsi="Calibri"/>
          <w:i/>
          <w:iCs/>
          <w:color w:val="000000"/>
        </w:rPr>
        <w:t>“All this together elevates insolvency and credit risk.”</w:t>
      </w:r>
    </w:p>
    <w:p w14:paraId="0DDA7DD8" w14:textId="77777777" w:rsidR="00EA39F4" w:rsidRDefault="00EA39F4" w:rsidP="00EA39F4">
      <w:r>
        <w:rPr>
          <w:rFonts w:ascii="-webkit-standard" w:hAnsi="-webkit-standard"/>
          <w:color w:val="000000"/>
        </w:rPr>
        <w:br/>
      </w:r>
    </w:p>
    <w:p w14:paraId="121A7DB8" w14:textId="77777777" w:rsidR="00EA39F4" w:rsidRDefault="00EA39F4" w:rsidP="00EA39F4">
      <w:pPr>
        <w:pStyle w:val="NormalWeb"/>
        <w:spacing w:before="0" w:beforeAutospacing="0" w:after="0" w:afterAutospacing="0"/>
        <w:rPr>
          <w:rFonts w:ascii="-webkit-standard" w:hAnsi="-webkit-standard"/>
          <w:color w:val="000000"/>
        </w:rPr>
      </w:pPr>
      <w:r>
        <w:rPr>
          <w:rFonts w:ascii="Calibri" w:hAnsi="Calibri"/>
          <w:color w:val="000000"/>
        </w:rPr>
        <w:t xml:space="preserve">Caution aside, other payments </w:t>
      </w:r>
      <w:proofErr w:type="gramStart"/>
      <w:r>
        <w:rPr>
          <w:rFonts w:ascii="Calibri" w:hAnsi="Calibri"/>
          <w:color w:val="000000"/>
        </w:rPr>
        <w:t>highlights</w:t>
      </w:r>
      <w:proofErr w:type="gramEnd"/>
      <w:r>
        <w:rPr>
          <w:rFonts w:ascii="Calibri" w:hAnsi="Calibri"/>
          <w:color w:val="000000"/>
        </w:rPr>
        <w:t xml:space="preserve"> of the past year include:</w:t>
      </w:r>
    </w:p>
    <w:p w14:paraId="1D55C2CE" w14:textId="77777777" w:rsidR="00EA39F4" w:rsidRDefault="00EA39F4" w:rsidP="00EA39F4">
      <w:pPr>
        <w:pStyle w:val="NormalWeb"/>
        <w:spacing w:before="0" w:beforeAutospacing="0" w:after="0" w:afterAutospacing="0"/>
        <w:rPr>
          <w:rFonts w:ascii="-webkit-standard" w:hAnsi="-webkit-standard"/>
          <w:color w:val="000000"/>
        </w:rPr>
      </w:pPr>
      <w:r>
        <w:rPr>
          <w:rFonts w:ascii="Calibri" w:hAnsi="Calibri"/>
          <w:color w:val="000000"/>
        </w:rPr>
        <w:t> </w:t>
      </w:r>
    </w:p>
    <w:p w14:paraId="7E1F0CD5" w14:textId="77777777" w:rsidR="00EA39F4" w:rsidRDefault="00EA39F4" w:rsidP="00EA39F4">
      <w:pPr>
        <w:pStyle w:val="NormalWeb"/>
        <w:numPr>
          <w:ilvl w:val="0"/>
          <w:numId w:val="3"/>
        </w:numPr>
        <w:spacing w:before="0" w:beforeAutospacing="0" w:after="0" w:afterAutospacing="0"/>
        <w:textAlignment w:val="baseline"/>
        <w:rPr>
          <w:rFonts w:ascii="Calibri" w:hAnsi="Calibri"/>
          <w:color w:val="000000"/>
        </w:rPr>
      </w:pPr>
      <w:r>
        <w:rPr>
          <w:rFonts w:ascii="Calibri" w:hAnsi="Calibri"/>
          <w:color w:val="000000"/>
        </w:rPr>
        <w:t>Creditors allowing customers to pay off their outstanding debt over six to 12 months.</w:t>
      </w:r>
    </w:p>
    <w:p w14:paraId="083C49D5" w14:textId="77777777" w:rsidR="00EA39F4" w:rsidRDefault="00EA39F4" w:rsidP="00EA39F4">
      <w:pPr>
        <w:pStyle w:val="NormalWeb"/>
        <w:numPr>
          <w:ilvl w:val="0"/>
          <w:numId w:val="3"/>
        </w:numPr>
        <w:spacing w:before="0" w:beforeAutospacing="0" w:after="0" w:afterAutospacing="0"/>
        <w:textAlignment w:val="baseline"/>
        <w:rPr>
          <w:rFonts w:ascii="Calibri" w:hAnsi="Calibri"/>
          <w:color w:val="000000"/>
        </w:rPr>
      </w:pPr>
      <w:r>
        <w:rPr>
          <w:rFonts w:ascii="Calibri" w:hAnsi="Calibri"/>
          <w:color w:val="000000"/>
        </w:rPr>
        <w:t>A high level of communication between debtors and creditors. </w:t>
      </w:r>
    </w:p>
    <w:p w14:paraId="0BE92D00" w14:textId="77777777" w:rsidR="00EA39F4" w:rsidRDefault="00EA39F4" w:rsidP="00EA39F4">
      <w:pPr>
        <w:pStyle w:val="NormalWeb"/>
        <w:numPr>
          <w:ilvl w:val="0"/>
          <w:numId w:val="3"/>
        </w:numPr>
        <w:spacing w:before="0" w:beforeAutospacing="0" w:after="0" w:afterAutospacing="0"/>
        <w:textAlignment w:val="baseline"/>
        <w:rPr>
          <w:rFonts w:ascii="Calibri" w:hAnsi="Calibri"/>
          <w:color w:val="000000"/>
        </w:rPr>
      </w:pPr>
      <w:r>
        <w:rPr>
          <w:rFonts w:ascii="Calibri" w:hAnsi="Calibri"/>
          <w:color w:val="000000"/>
        </w:rPr>
        <w:t>Substantial provision made for bad debts, even when this has not proven necessary.</w:t>
      </w:r>
    </w:p>
    <w:p w14:paraId="0B700A75" w14:textId="77777777" w:rsidR="00EA39F4" w:rsidRDefault="00EA39F4" w:rsidP="00EA39F4">
      <w:r>
        <w:rPr>
          <w:rFonts w:ascii="-webkit-standard" w:hAnsi="-webkit-standard"/>
          <w:color w:val="000000"/>
        </w:rPr>
        <w:br/>
      </w:r>
    </w:p>
    <w:p w14:paraId="644DD97B" w14:textId="77777777" w:rsidR="00EA39F4" w:rsidRDefault="00EA39F4" w:rsidP="00EA39F4">
      <w:pPr>
        <w:pStyle w:val="NormalWeb"/>
        <w:spacing w:before="0" w:beforeAutospacing="0" w:after="0" w:afterAutospacing="0"/>
        <w:rPr>
          <w:rFonts w:ascii="-webkit-standard" w:hAnsi="-webkit-standard"/>
          <w:color w:val="000000"/>
        </w:rPr>
      </w:pPr>
      <w:r>
        <w:rPr>
          <w:rFonts w:ascii="Calibri" w:hAnsi="Calibri"/>
          <w:color w:val="000000"/>
        </w:rPr>
        <w:t xml:space="preserve">Said Mr Coghlan: </w:t>
      </w:r>
      <w:r>
        <w:rPr>
          <w:rFonts w:ascii="Calibri" w:hAnsi="Calibri"/>
          <w:i/>
          <w:iCs/>
          <w:color w:val="000000"/>
        </w:rPr>
        <w:t>“It’s these steps that are so vital in helping to support Australian businesses.”</w:t>
      </w:r>
    </w:p>
    <w:p w14:paraId="199D3F9E" w14:textId="77777777" w:rsidR="00EA39F4" w:rsidRDefault="00EA39F4" w:rsidP="00EA39F4">
      <w:r>
        <w:rPr>
          <w:rFonts w:ascii="-webkit-standard" w:hAnsi="-webkit-standard"/>
          <w:color w:val="000000"/>
        </w:rPr>
        <w:br/>
      </w:r>
    </w:p>
    <w:p w14:paraId="409E5482" w14:textId="77777777" w:rsidR="00EA39F4" w:rsidRDefault="00EA39F4" w:rsidP="00EA39F4">
      <w:pPr>
        <w:pStyle w:val="NormalWeb"/>
        <w:spacing w:before="0" w:beforeAutospacing="0" w:after="0" w:afterAutospacing="0"/>
        <w:rPr>
          <w:rFonts w:ascii="-webkit-standard" w:hAnsi="-webkit-standard"/>
          <w:color w:val="000000"/>
        </w:rPr>
      </w:pPr>
      <w:r>
        <w:rPr>
          <w:rFonts w:ascii="Calibri" w:hAnsi="Calibri"/>
          <w:color w:val="000000"/>
        </w:rPr>
        <w:t xml:space="preserve">Ginette Muller, a partner with accounting firm Hall Chadwick noted, insolvencies are about half the level they usually are. </w:t>
      </w:r>
      <w:r>
        <w:rPr>
          <w:rFonts w:ascii="Calibri" w:hAnsi="Calibri"/>
          <w:i/>
          <w:iCs/>
          <w:color w:val="000000"/>
        </w:rPr>
        <w:t>“That's a reflection of the government's actions to keep the economy moving.”</w:t>
      </w:r>
    </w:p>
    <w:p w14:paraId="151CDD57" w14:textId="77777777" w:rsidR="00EA39F4" w:rsidRDefault="00EA39F4" w:rsidP="00EA39F4">
      <w:r>
        <w:rPr>
          <w:rFonts w:ascii="-webkit-standard" w:hAnsi="-webkit-standard"/>
          <w:color w:val="000000"/>
        </w:rPr>
        <w:br/>
      </w:r>
    </w:p>
    <w:p w14:paraId="0F640B7B" w14:textId="77777777" w:rsidR="00EA39F4" w:rsidRDefault="00EA39F4" w:rsidP="00EA39F4">
      <w:pPr>
        <w:pStyle w:val="NormalWeb"/>
        <w:spacing w:before="0" w:beforeAutospacing="0" w:after="0" w:afterAutospacing="0"/>
        <w:rPr>
          <w:rFonts w:ascii="-webkit-standard" w:hAnsi="-webkit-standard"/>
          <w:color w:val="000000"/>
        </w:rPr>
      </w:pPr>
      <w:r>
        <w:rPr>
          <w:rFonts w:ascii="Calibri" w:hAnsi="Calibri"/>
          <w:b/>
          <w:bCs/>
          <w:color w:val="000000"/>
        </w:rPr>
        <w:t>Outlook </w:t>
      </w:r>
    </w:p>
    <w:p w14:paraId="0C191BFE" w14:textId="77777777" w:rsidR="00EA39F4" w:rsidRDefault="00EA39F4" w:rsidP="00EA39F4">
      <w:pPr>
        <w:pStyle w:val="NormalWeb"/>
        <w:spacing w:before="0" w:beforeAutospacing="0" w:after="0" w:afterAutospacing="0"/>
        <w:rPr>
          <w:rFonts w:ascii="-webkit-standard" w:hAnsi="-webkit-standard"/>
          <w:color w:val="000000"/>
        </w:rPr>
      </w:pPr>
      <w:r>
        <w:rPr>
          <w:rFonts w:ascii="Calibri" w:hAnsi="Calibri"/>
          <w:color w:val="000000"/>
        </w:rPr>
        <w:t> </w:t>
      </w:r>
    </w:p>
    <w:p w14:paraId="3A539C7E" w14:textId="77777777" w:rsidR="00EA39F4" w:rsidRDefault="00EA39F4" w:rsidP="00EA39F4">
      <w:pPr>
        <w:pStyle w:val="NormalWeb"/>
        <w:spacing w:before="0" w:beforeAutospacing="0" w:after="0" w:afterAutospacing="0"/>
        <w:rPr>
          <w:rFonts w:ascii="-webkit-standard" w:hAnsi="-webkit-standard"/>
          <w:color w:val="000000"/>
        </w:rPr>
      </w:pPr>
      <w:r>
        <w:rPr>
          <w:rFonts w:ascii="Calibri" w:hAnsi="Calibri"/>
          <w:color w:val="000000"/>
        </w:rPr>
        <w:t xml:space="preserve">In terms of the future for trade payments, there are still record low numbers of defaults, court actions and administrations. These are expected to rise as the economy continues to right itself and adjust to the end of federal government stimulus measures such as </w:t>
      </w:r>
      <w:proofErr w:type="spellStart"/>
      <w:r>
        <w:rPr>
          <w:rFonts w:ascii="Calibri" w:hAnsi="Calibri"/>
          <w:color w:val="000000"/>
        </w:rPr>
        <w:t>JobKeeper</w:t>
      </w:r>
      <w:proofErr w:type="spellEnd"/>
      <w:r>
        <w:rPr>
          <w:rFonts w:ascii="Calibri" w:hAnsi="Calibri"/>
          <w:color w:val="000000"/>
        </w:rPr>
        <w:t>. But numbers should return to a more normal setting as the banks and the tax office resume pursuing businesses that cannot meet their obligations.</w:t>
      </w:r>
    </w:p>
    <w:p w14:paraId="34A7509C" w14:textId="77777777" w:rsidR="00EA39F4" w:rsidRDefault="00EA39F4" w:rsidP="00EA39F4">
      <w:r>
        <w:rPr>
          <w:rFonts w:ascii="-webkit-standard" w:hAnsi="-webkit-standard"/>
          <w:color w:val="000000"/>
        </w:rPr>
        <w:br/>
      </w:r>
    </w:p>
    <w:p w14:paraId="11CC4B6A" w14:textId="77777777" w:rsidR="00EA39F4" w:rsidRDefault="00EA39F4" w:rsidP="00EA39F4">
      <w:pPr>
        <w:pStyle w:val="NormalWeb"/>
        <w:spacing w:before="0" w:beforeAutospacing="0" w:after="0" w:afterAutospacing="0"/>
        <w:rPr>
          <w:rFonts w:ascii="-webkit-standard" w:hAnsi="-webkit-standard"/>
          <w:color w:val="000000"/>
        </w:rPr>
      </w:pPr>
      <w:r>
        <w:rPr>
          <w:rFonts w:ascii="Calibri" w:hAnsi="Calibri"/>
          <w:color w:val="000000"/>
        </w:rPr>
        <w:t>For the year ahead, businesses want clarity around when the international border will re-open. When the time is right, this will be an important step in ushering the economy out of the pandemic. </w:t>
      </w:r>
    </w:p>
    <w:p w14:paraId="6575D3B5" w14:textId="77777777" w:rsidR="00EA39F4" w:rsidRDefault="00EA39F4" w:rsidP="00EA39F4">
      <w:r>
        <w:rPr>
          <w:rFonts w:ascii="-webkit-standard" w:hAnsi="-webkit-standard"/>
          <w:color w:val="000000"/>
        </w:rPr>
        <w:br/>
      </w:r>
    </w:p>
    <w:p w14:paraId="7447BB6A" w14:textId="77777777" w:rsidR="00EA39F4" w:rsidRDefault="00EA39F4" w:rsidP="00EA39F4">
      <w:pPr>
        <w:pStyle w:val="NormalWeb"/>
        <w:spacing w:before="0" w:beforeAutospacing="0" w:after="0" w:afterAutospacing="0"/>
        <w:rPr>
          <w:rFonts w:ascii="-webkit-standard" w:hAnsi="-webkit-standard"/>
          <w:color w:val="000000"/>
        </w:rPr>
      </w:pPr>
      <w:r>
        <w:rPr>
          <w:rFonts w:ascii="Calibri" w:hAnsi="Calibri"/>
          <w:color w:val="000000"/>
        </w:rPr>
        <w:lastRenderedPageBreak/>
        <w:t xml:space="preserve">As Australian Chamber of Commerce and Industry director Paul </w:t>
      </w:r>
      <w:proofErr w:type="spellStart"/>
      <w:r>
        <w:rPr>
          <w:rFonts w:ascii="Calibri" w:hAnsi="Calibri"/>
          <w:color w:val="000000"/>
        </w:rPr>
        <w:t>Nicolaou</w:t>
      </w:r>
      <w:proofErr w:type="spellEnd"/>
      <w:r>
        <w:rPr>
          <w:rFonts w:ascii="Calibri" w:hAnsi="Calibri"/>
          <w:color w:val="000000"/>
        </w:rPr>
        <w:t xml:space="preserve"> noted, businesses need to connect with markets outside Australia. </w:t>
      </w:r>
      <w:r>
        <w:rPr>
          <w:rFonts w:ascii="Calibri" w:hAnsi="Calibri"/>
          <w:i/>
          <w:iCs/>
          <w:color w:val="000000"/>
        </w:rPr>
        <w:t>“Because people can't travel, they need to use the internet and digital tools and work with organisations like Austrade,”</w:t>
      </w:r>
      <w:r>
        <w:rPr>
          <w:rFonts w:ascii="Calibri" w:hAnsi="Calibri"/>
          <w:color w:val="000000"/>
        </w:rPr>
        <w:t xml:space="preserve"> he said.</w:t>
      </w:r>
    </w:p>
    <w:p w14:paraId="7EEDCA97" w14:textId="77777777" w:rsidR="00EA39F4" w:rsidRDefault="00EA39F4" w:rsidP="00EA39F4">
      <w:r>
        <w:rPr>
          <w:rFonts w:ascii="-webkit-standard" w:hAnsi="-webkit-standard"/>
          <w:color w:val="000000"/>
        </w:rPr>
        <w:br/>
      </w:r>
    </w:p>
    <w:p w14:paraId="0381F114" w14:textId="77777777" w:rsidR="00EA39F4" w:rsidRDefault="00EA39F4" w:rsidP="00EA39F4">
      <w:pPr>
        <w:pStyle w:val="NormalWeb"/>
        <w:spacing w:before="0" w:beforeAutospacing="0" w:after="0" w:afterAutospacing="0"/>
        <w:rPr>
          <w:rFonts w:ascii="-webkit-standard" w:hAnsi="-webkit-standard"/>
          <w:color w:val="000000"/>
        </w:rPr>
      </w:pPr>
      <w:r>
        <w:rPr>
          <w:rFonts w:ascii="Calibri" w:hAnsi="Calibri"/>
          <w:color w:val="000000"/>
        </w:rPr>
        <w:t xml:space="preserve">In fact, the importance of borders re-opening was a topic raised by </w:t>
      </w:r>
      <w:proofErr w:type="gramStart"/>
      <w:r>
        <w:rPr>
          <w:rFonts w:ascii="Calibri" w:hAnsi="Calibri"/>
          <w:color w:val="000000"/>
        </w:rPr>
        <w:t>a number of</w:t>
      </w:r>
      <w:proofErr w:type="gramEnd"/>
      <w:r>
        <w:rPr>
          <w:rFonts w:ascii="Calibri" w:hAnsi="Calibri"/>
          <w:color w:val="000000"/>
        </w:rPr>
        <w:t xml:space="preserve"> the report’s contributors. As Ray </w:t>
      </w:r>
      <w:proofErr w:type="gramStart"/>
      <w:r>
        <w:rPr>
          <w:rFonts w:ascii="Calibri" w:hAnsi="Calibri"/>
          <w:color w:val="000000"/>
        </w:rPr>
        <w:t>White</w:t>
      </w:r>
      <w:proofErr w:type="gramEnd"/>
      <w:r>
        <w:rPr>
          <w:rFonts w:ascii="Calibri" w:hAnsi="Calibri"/>
          <w:color w:val="000000"/>
        </w:rPr>
        <w:t xml:space="preserve"> chief economist Nerida Conisbee noted, our education sector relies on demand from Asia, and this has a flow-on effect to the property market. </w:t>
      </w:r>
      <w:r>
        <w:rPr>
          <w:rFonts w:ascii="Calibri" w:hAnsi="Calibri"/>
          <w:i/>
          <w:iCs/>
          <w:color w:val="000000"/>
        </w:rPr>
        <w:t>“This is particularly important for states like Victoria, whose top export is education.</w:t>
      </w:r>
      <w:r>
        <w:rPr>
          <w:rFonts w:ascii="Calibri" w:hAnsi="Calibri"/>
          <w:color w:val="000000"/>
        </w:rPr>
        <w:t>”</w:t>
      </w:r>
    </w:p>
    <w:p w14:paraId="2B0A473C" w14:textId="77777777" w:rsidR="00EA39F4" w:rsidRDefault="00EA39F4" w:rsidP="00EA39F4">
      <w:r>
        <w:rPr>
          <w:rFonts w:ascii="-webkit-standard" w:hAnsi="-webkit-standard"/>
          <w:color w:val="000000"/>
        </w:rPr>
        <w:br/>
      </w:r>
    </w:p>
    <w:p w14:paraId="445BA0C3" w14:textId="77777777" w:rsidR="00EA39F4" w:rsidRDefault="00EA39F4" w:rsidP="00EA39F4">
      <w:pPr>
        <w:pStyle w:val="NormalWeb"/>
        <w:spacing w:before="0" w:beforeAutospacing="0" w:after="0" w:afterAutospacing="0"/>
        <w:rPr>
          <w:rFonts w:ascii="-webkit-standard" w:hAnsi="-webkit-standard"/>
          <w:color w:val="000000"/>
        </w:rPr>
      </w:pPr>
      <w:r>
        <w:rPr>
          <w:rFonts w:ascii="Calibri" w:hAnsi="Calibri"/>
          <w:color w:val="000000"/>
        </w:rPr>
        <w:t xml:space="preserve">In a similar vein, report contributor and blockchain visionary, Mark Carnegie, stated that right now there are two, giant tectonic plates shifting in the global economy. </w:t>
      </w:r>
      <w:r>
        <w:rPr>
          <w:rFonts w:ascii="Calibri" w:hAnsi="Calibri"/>
          <w:i/>
          <w:iCs/>
          <w:color w:val="000000"/>
        </w:rPr>
        <w:t>“One is the changes going on in the world thanks to coronavirus. The other is actions by governments and central banks. Both change how people think.”</w:t>
      </w:r>
    </w:p>
    <w:p w14:paraId="0A333C20" w14:textId="77777777" w:rsidR="00EA39F4" w:rsidRDefault="00EA39F4" w:rsidP="00EA39F4">
      <w:r>
        <w:rPr>
          <w:rFonts w:ascii="-webkit-standard" w:hAnsi="-webkit-standard"/>
          <w:color w:val="000000"/>
        </w:rPr>
        <w:br/>
      </w:r>
    </w:p>
    <w:p w14:paraId="6A963E96" w14:textId="77777777" w:rsidR="00EA39F4" w:rsidRDefault="00EA39F4" w:rsidP="00EA39F4">
      <w:pPr>
        <w:pStyle w:val="NormalWeb"/>
        <w:spacing w:before="0" w:beforeAutospacing="0" w:after="0" w:afterAutospacing="0"/>
        <w:rPr>
          <w:rFonts w:ascii="-webkit-standard" w:hAnsi="-webkit-standard"/>
          <w:color w:val="000000"/>
        </w:rPr>
      </w:pPr>
      <w:r>
        <w:rPr>
          <w:rFonts w:ascii="Calibri" w:hAnsi="Calibri"/>
          <w:color w:val="000000"/>
        </w:rPr>
        <w:t xml:space="preserve">The vaccination rollout is another unknown on which businesses are seeking clarity. As the Australian Chamber of Commerce and Industry chief economist Ross Lambie noted, even when a significant proportion of the population is vaccinated, targeted measures are required to detect, track and deal with coronavirus outbreaks. </w:t>
      </w:r>
      <w:r>
        <w:rPr>
          <w:rFonts w:ascii="Calibri" w:hAnsi="Calibri"/>
          <w:i/>
          <w:iCs/>
          <w:color w:val="000000"/>
        </w:rPr>
        <w:t xml:space="preserve">“High levels of vaccination and a targeted approach to outbreaks are needed to ensure local and international borders are open and stay </w:t>
      </w:r>
      <w:proofErr w:type="gramStart"/>
      <w:r>
        <w:rPr>
          <w:rFonts w:ascii="Calibri" w:hAnsi="Calibri"/>
          <w:i/>
          <w:iCs/>
          <w:color w:val="000000"/>
        </w:rPr>
        <w:t>open, and</w:t>
      </w:r>
      <w:proofErr w:type="gramEnd"/>
      <w:r>
        <w:rPr>
          <w:rFonts w:ascii="Calibri" w:hAnsi="Calibri"/>
          <w:i/>
          <w:iCs/>
          <w:color w:val="000000"/>
        </w:rPr>
        <w:t xml:space="preserve"> impacts on businesses are minimised.”</w:t>
      </w:r>
    </w:p>
    <w:p w14:paraId="20EBEBB7" w14:textId="77777777" w:rsidR="00EA39F4" w:rsidRDefault="00EA39F4" w:rsidP="00EA39F4">
      <w:r>
        <w:rPr>
          <w:rFonts w:ascii="-webkit-standard" w:hAnsi="-webkit-standard"/>
          <w:color w:val="000000"/>
        </w:rPr>
        <w:br/>
      </w:r>
    </w:p>
    <w:p w14:paraId="15BEA28D" w14:textId="77777777" w:rsidR="00EA39F4" w:rsidRDefault="00EA39F4" w:rsidP="00EA39F4">
      <w:pPr>
        <w:pStyle w:val="NormalWeb"/>
        <w:spacing w:before="0" w:beforeAutospacing="0" w:after="0" w:afterAutospacing="0"/>
        <w:rPr>
          <w:rFonts w:ascii="-webkit-standard" w:hAnsi="-webkit-standard"/>
          <w:color w:val="000000"/>
        </w:rPr>
      </w:pPr>
      <w:r>
        <w:rPr>
          <w:rFonts w:ascii="Calibri" w:hAnsi="Calibri"/>
          <w:color w:val="000000"/>
        </w:rPr>
        <w:t xml:space="preserve">Commenting on the future, </w:t>
      </w:r>
      <w:proofErr w:type="spellStart"/>
      <w:r>
        <w:rPr>
          <w:rFonts w:ascii="Calibri" w:hAnsi="Calibri"/>
          <w:color w:val="000000"/>
        </w:rPr>
        <w:t>CreditorWatch</w:t>
      </w:r>
      <w:proofErr w:type="spellEnd"/>
      <w:r>
        <w:rPr>
          <w:rFonts w:ascii="Calibri" w:hAnsi="Calibri"/>
          <w:color w:val="000000"/>
        </w:rPr>
        <w:t xml:space="preserve"> chief economist Harley Dale noted the businesses that thrive will be those that think outside the square and that offer different opportunities to consumers, be that online or face-to-face. </w:t>
      </w:r>
    </w:p>
    <w:p w14:paraId="4D6EB13F" w14:textId="77777777" w:rsidR="00EA39F4" w:rsidRDefault="00EA39F4" w:rsidP="00EA39F4">
      <w:r>
        <w:rPr>
          <w:rFonts w:ascii="-webkit-standard" w:hAnsi="-webkit-standard"/>
          <w:color w:val="000000"/>
        </w:rPr>
        <w:br/>
      </w:r>
    </w:p>
    <w:p w14:paraId="2A92964E" w14:textId="77777777" w:rsidR="00EA39F4" w:rsidRDefault="00EA39F4" w:rsidP="00EA39F4">
      <w:pPr>
        <w:pStyle w:val="NormalWeb"/>
        <w:spacing w:before="0" w:beforeAutospacing="0" w:after="0" w:afterAutospacing="0"/>
        <w:rPr>
          <w:rFonts w:ascii="-webkit-standard" w:hAnsi="-webkit-standard"/>
          <w:color w:val="000000"/>
        </w:rPr>
      </w:pPr>
      <w:r>
        <w:rPr>
          <w:rFonts w:ascii="Calibri" w:hAnsi="Calibri"/>
          <w:i/>
          <w:iCs/>
          <w:color w:val="000000"/>
        </w:rPr>
        <w:t xml:space="preserve">“Consumers like variety, competitive deals and engaging advertising. They must also have confidence in a product’s safety standards. If you’re running the same business model now as you were before the pandemic, it may be time to </w:t>
      </w:r>
      <w:r>
        <w:rPr>
          <w:rFonts w:ascii="Calibri" w:hAnsi="Calibri"/>
          <w:color w:val="000000"/>
        </w:rPr>
        <w:t>check if it's</w:t>
      </w:r>
      <w:r>
        <w:rPr>
          <w:rFonts w:ascii="Calibri" w:hAnsi="Calibri"/>
          <w:i/>
          <w:iCs/>
          <w:color w:val="000000"/>
        </w:rPr>
        <w:t xml:space="preserve"> still fit for the current environment and be prepared for demand to be more volatile,”</w:t>
      </w:r>
      <w:r>
        <w:rPr>
          <w:rFonts w:ascii="Calibri" w:hAnsi="Calibri"/>
          <w:color w:val="000000"/>
        </w:rPr>
        <w:t xml:space="preserve"> he said.</w:t>
      </w:r>
    </w:p>
    <w:p w14:paraId="549CEEB3" w14:textId="77777777" w:rsidR="00EA39F4" w:rsidRDefault="00EA39F4" w:rsidP="00EA39F4">
      <w:r>
        <w:rPr>
          <w:rFonts w:ascii="-webkit-standard" w:hAnsi="-webkit-standard"/>
          <w:color w:val="000000"/>
        </w:rPr>
        <w:br/>
      </w:r>
    </w:p>
    <w:p w14:paraId="237E23FE" w14:textId="77777777" w:rsidR="00EA39F4" w:rsidRDefault="00EA39F4" w:rsidP="00EA39F4">
      <w:pPr>
        <w:pStyle w:val="NormalWeb"/>
        <w:spacing w:before="0" w:beforeAutospacing="0" w:after="0" w:afterAutospacing="0"/>
        <w:rPr>
          <w:rFonts w:ascii="-webkit-standard" w:hAnsi="-webkit-standard"/>
          <w:color w:val="000000"/>
        </w:rPr>
      </w:pPr>
      <w:r>
        <w:rPr>
          <w:rFonts w:ascii="Calibri" w:hAnsi="Calibri"/>
          <w:color w:val="000000"/>
        </w:rPr>
        <w:t>Nevertheless, both trade payments and the Australian economy are in much better shape than was expected at the start of the last financial year and further positive news is anticipated through 2021 and beyond. </w:t>
      </w:r>
    </w:p>
    <w:p w14:paraId="39378E62" w14:textId="77777777" w:rsidR="00EA39F4" w:rsidRDefault="00EA39F4" w:rsidP="00EA39F4">
      <w:r>
        <w:rPr>
          <w:rFonts w:ascii="-webkit-standard" w:hAnsi="-webkit-standard"/>
          <w:color w:val="000000"/>
        </w:rPr>
        <w:br/>
      </w:r>
    </w:p>
    <w:p w14:paraId="235E078A" w14:textId="12F6AD77" w:rsidR="00EA39F4" w:rsidRDefault="00EA39F4" w:rsidP="00EA39F4">
      <w:pPr>
        <w:pStyle w:val="NormalWeb"/>
        <w:spacing w:before="0" w:beforeAutospacing="0" w:after="0" w:afterAutospacing="0"/>
        <w:rPr>
          <w:rFonts w:ascii="Calibri" w:hAnsi="Calibri"/>
          <w:b/>
          <w:bCs/>
          <w:color w:val="000000"/>
        </w:rPr>
      </w:pPr>
      <w:r>
        <w:rPr>
          <w:rFonts w:ascii="Calibri" w:hAnsi="Calibri"/>
          <w:b/>
          <w:bCs/>
          <w:color w:val="000000"/>
        </w:rPr>
        <w:t xml:space="preserve">You can download the full report </w:t>
      </w:r>
      <w:hyperlink r:id="rId6" w:history="1">
        <w:r>
          <w:rPr>
            <w:rStyle w:val="Hyperlink"/>
            <w:rFonts w:ascii="Calibri" w:hAnsi="Calibri"/>
            <w:b/>
            <w:bCs/>
          </w:rPr>
          <w:t>here</w:t>
        </w:r>
      </w:hyperlink>
      <w:r>
        <w:rPr>
          <w:rFonts w:ascii="Calibri" w:hAnsi="Calibri"/>
          <w:b/>
          <w:bCs/>
          <w:color w:val="000000"/>
        </w:rPr>
        <w:t xml:space="preserve"> from Thursday 22 July at 6am.</w:t>
      </w:r>
    </w:p>
    <w:p w14:paraId="1C697903" w14:textId="15542635" w:rsidR="009E5B05" w:rsidRDefault="009E5B05" w:rsidP="00EA39F4">
      <w:pPr>
        <w:pStyle w:val="NormalWeb"/>
        <w:spacing w:before="0" w:beforeAutospacing="0" w:after="0" w:afterAutospacing="0"/>
        <w:rPr>
          <w:rFonts w:ascii="Calibri" w:hAnsi="Calibri"/>
          <w:b/>
          <w:bCs/>
          <w:color w:val="000000"/>
        </w:rPr>
      </w:pPr>
    </w:p>
    <w:p w14:paraId="26615628" w14:textId="77777777" w:rsidR="009E5B05" w:rsidRDefault="009E5B05" w:rsidP="009E5B05">
      <w:pPr>
        <w:rPr>
          <w:rFonts w:ascii="Calibri" w:hAnsi="Calibri"/>
          <w:b/>
          <w:bCs/>
          <w:color w:val="000000"/>
          <w:lang w:val="en-AU"/>
        </w:rPr>
      </w:pPr>
    </w:p>
    <w:p w14:paraId="656F91DF" w14:textId="77777777" w:rsidR="009E5B05" w:rsidRDefault="009E5B05" w:rsidP="009E5B05">
      <w:pPr>
        <w:rPr>
          <w:rFonts w:ascii="Calibri" w:hAnsi="Calibri"/>
          <w:b/>
          <w:bCs/>
          <w:color w:val="000000"/>
          <w:lang w:val="en-AU"/>
        </w:rPr>
      </w:pPr>
    </w:p>
    <w:p w14:paraId="0EDBDA47" w14:textId="77777777" w:rsidR="009E5B05" w:rsidRDefault="009E5B05" w:rsidP="009E5B05">
      <w:pPr>
        <w:rPr>
          <w:rFonts w:ascii="Calibri" w:hAnsi="Calibri"/>
          <w:b/>
          <w:bCs/>
          <w:color w:val="000000"/>
          <w:lang w:val="en-AU"/>
        </w:rPr>
      </w:pPr>
    </w:p>
    <w:p w14:paraId="0CAC8F7B" w14:textId="77777777" w:rsidR="009E5B05" w:rsidRDefault="009E5B05" w:rsidP="009E5B05">
      <w:pPr>
        <w:rPr>
          <w:rFonts w:ascii="Calibri" w:hAnsi="Calibri"/>
          <w:b/>
          <w:bCs/>
          <w:color w:val="000000"/>
          <w:lang w:val="en-AU"/>
        </w:rPr>
      </w:pPr>
    </w:p>
    <w:p w14:paraId="1DA32166" w14:textId="77777777" w:rsidR="009E5B05" w:rsidRDefault="009E5B05" w:rsidP="009E5B05">
      <w:pPr>
        <w:rPr>
          <w:rFonts w:ascii="Calibri" w:hAnsi="Calibri"/>
          <w:b/>
          <w:bCs/>
          <w:color w:val="000000"/>
          <w:lang w:val="en-AU"/>
        </w:rPr>
      </w:pPr>
    </w:p>
    <w:p w14:paraId="5B7435AC" w14:textId="1644FF61" w:rsidR="009E5B05" w:rsidRPr="009E5B05" w:rsidRDefault="009E5B05" w:rsidP="009E5B05">
      <w:pPr>
        <w:rPr>
          <w:rFonts w:ascii="-webkit-standard" w:hAnsi="-webkit-standard"/>
          <w:color w:val="000000"/>
          <w:lang w:val="en-AU"/>
        </w:rPr>
      </w:pPr>
      <w:r w:rsidRPr="009E5B05">
        <w:rPr>
          <w:rFonts w:ascii="Calibri" w:hAnsi="Calibri"/>
          <w:b/>
          <w:bCs/>
          <w:color w:val="000000"/>
          <w:lang w:val="en-AU"/>
        </w:rPr>
        <w:lastRenderedPageBreak/>
        <w:t>Media Contacts:</w:t>
      </w:r>
    </w:p>
    <w:p w14:paraId="143BF9F1" w14:textId="77777777" w:rsidR="009E5B05" w:rsidRPr="009E5B05" w:rsidRDefault="009E5B05" w:rsidP="009E5B05">
      <w:pPr>
        <w:rPr>
          <w:lang w:val="en-AU"/>
        </w:rPr>
      </w:pPr>
      <w:r w:rsidRPr="009E5B05">
        <w:rPr>
          <w:rFonts w:ascii="-webkit-standard" w:hAnsi="-webkit-standard"/>
          <w:color w:val="000000"/>
          <w:lang w:val="en-AU"/>
        </w:rPr>
        <w:br/>
      </w:r>
    </w:p>
    <w:p w14:paraId="5BF0444D" w14:textId="77777777" w:rsidR="009E5B05" w:rsidRPr="009E5B05" w:rsidRDefault="009E5B05" w:rsidP="009E5B05">
      <w:pPr>
        <w:rPr>
          <w:rFonts w:ascii="-webkit-standard" w:hAnsi="-webkit-standard"/>
          <w:color w:val="000000"/>
          <w:lang w:val="en-AU"/>
        </w:rPr>
      </w:pPr>
      <w:r w:rsidRPr="009E5B05">
        <w:rPr>
          <w:rFonts w:ascii="Calibri" w:hAnsi="Calibri"/>
          <w:b/>
          <w:bCs/>
          <w:color w:val="000000"/>
          <w:lang w:val="en-AU"/>
        </w:rPr>
        <w:t>Hayley Schubert</w:t>
      </w:r>
    </w:p>
    <w:p w14:paraId="2B792F31" w14:textId="77777777" w:rsidR="009E5B05" w:rsidRPr="009E5B05" w:rsidRDefault="009E5B05" w:rsidP="009E5B05">
      <w:pPr>
        <w:rPr>
          <w:rFonts w:ascii="-webkit-standard" w:hAnsi="-webkit-standard"/>
          <w:color w:val="000000"/>
          <w:lang w:val="en-AU"/>
        </w:rPr>
      </w:pPr>
      <w:r w:rsidRPr="009E5B05">
        <w:rPr>
          <w:rFonts w:ascii="Calibri" w:hAnsi="Calibri"/>
          <w:color w:val="000000"/>
          <w:lang w:val="en-AU"/>
        </w:rPr>
        <w:t>Sling &amp; Stone</w:t>
      </w:r>
    </w:p>
    <w:p w14:paraId="63142FE2" w14:textId="77777777" w:rsidR="009E5B05" w:rsidRPr="009E5B05" w:rsidRDefault="009E5B05" w:rsidP="009E5B05">
      <w:pPr>
        <w:rPr>
          <w:rFonts w:ascii="-webkit-standard" w:hAnsi="-webkit-standard"/>
          <w:color w:val="000000"/>
          <w:lang w:val="en-AU"/>
        </w:rPr>
      </w:pPr>
      <w:hyperlink r:id="rId7" w:tooltip="mailto:hayleyschubert@slingstone.com" w:history="1">
        <w:r w:rsidRPr="009E5B05">
          <w:rPr>
            <w:rFonts w:ascii="Calibri" w:hAnsi="Calibri"/>
            <w:color w:val="0000FF"/>
            <w:u w:val="single"/>
            <w:lang w:val="en-AU"/>
          </w:rPr>
          <w:t>hayleyschubert@slingstone.com</w:t>
        </w:r>
      </w:hyperlink>
      <w:r w:rsidRPr="009E5B05">
        <w:rPr>
          <w:rFonts w:ascii="Calibri" w:hAnsi="Calibri"/>
          <w:color w:val="000000"/>
          <w:lang w:val="en-AU"/>
        </w:rPr>
        <w:t>  </w:t>
      </w:r>
    </w:p>
    <w:p w14:paraId="187DDD13" w14:textId="77777777" w:rsidR="009E5B05" w:rsidRPr="009E5B05" w:rsidRDefault="009E5B05" w:rsidP="009E5B05">
      <w:pPr>
        <w:rPr>
          <w:rFonts w:ascii="-webkit-standard" w:hAnsi="-webkit-standard"/>
          <w:color w:val="000000"/>
          <w:lang w:val="en-AU"/>
        </w:rPr>
      </w:pPr>
      <w:r w:rsidRPr="009E5B05">
        <w:rPr>
          <w:rFonts w:ascii="Calibri" w:hAnsi="Calibri"/>
          <w:color w:val="000000"/>
          <w:lang w:val="en-AU"/>
        </w:rPr>
        <w:t>0431 651 418</w:t>
      </w:r>
    </w:p>
    <w:p w14:paraId="2F96F1ED" w14:textId="77777777" w:rsidR="009E5B05" w:rsidRPr="009E5B05" w:rsidRDefault="009E5B05" w:rsidP="009E5B05">
      <w:pPr>
        <w:rPr>
          <w:lang w:val="en-AU"/>
        </w:rPr>
      </w:pPr>
      <w:r w:rsidRPr="009E5B05">
        <w:rPr>
          <w:rFonts w:ascii="-webkit-standard" w:hAnsi="-webkit-standard"/>
          <w:color w:val="000000"/>
          <w:lang w:val="en-AU"/>
        </w:rPr>
        <w:br/>
      </w:r>
    </w:p>
    <w:p w14:paraId="4CCBEAA3" w14:textId="77777777" w:rsidR="009E5B05" w:rsidRPr="009E5B05" w:rsidRDefault="009E5B05" w:rsidP="009E5B05">
      <w:pPr>
        <w:rPr>
          <w:rFonts w:ascii="-webkit-standard" w:hAnsi="-webkit-standard"/>
          <w:color w:val="000000"/>
          <w:lang w:val="en-AU"/>
        </w:rPr>
      </w:pPr>
      <w:proofErr w:type="spellStart"/>
      <w:r w:rsidRPr="009E5B05">
        <w:rPr>
          <w:rFonts w:ascii="Calibri" w:hAnsi="Calibri"/>
          <w:b/>
          <w:bCs/>
          <w:color w:val="000000"/>
          <w:lang w:val="en-AU"/>
        </w:rPr>
        <w:t>Mitchy</w:t>
      </w:r>
      <w:proofErr w:type="spellEnd"/>
      <w:r w:rsidRPr="009E5B05">
        <w:rPr>
          <w:rFonts w:ascii="Calibri" w:hAnsi="Calibri"/>
          <w:b/>
          <w:bCs/>
          <w:color w:val="000000"/>
          <w:lang w:val="en-AU"/>
        </w:rPr>
        <w:t xml:space="preserve"> Koper</w:t>
      </w:r>
    </w:p>
    <w:p w14:paraId="45F54B60" w14:textId="77777777" w:rsidR="009E5B05" w:rsidRPr="009E5B05" w:rsidRDefault="009E5B05" w:rsidP="009E5B05">
      <w:pPr>
        <w:rPr>
          <w:rFonts w:ascii="-webkit-standard" w:hAnsi="-webkit-standard"/>
          <w:color w:val="000000"/>
          <w:lang w:val="en-AU"/>
        </w:rPr>
      </w:pPr>
      <w:r w:rsidRPr="009E5B05">
        <w:rPr>
          <w:rFonts w:ascii="Calibri" w:hAnsi="Calibri"/>
          <w:color w:val="000000"/>
          <w:lang w:val="en-AU"/>
        </w:rPr>
        <w:t xml:space="preserve">GM Communications and Marketing, </w:t>
      </w:r>
      <w:proofErr w:type="spellStart"/>
      <w:r w:rsidRPr="009E5B05">
        <w:rPr>
          <w:rFonts w:ascii="Calibri" w:hAnsi="Calibri"/>
          <w:color w:val="000000"/>
          <w:lang w:val="en-AU"/>
        </w:rPr>
        <w:t>CreditorWatch</w:t>
      </w:r>
      <w:proofErr w:type="spellEnd"/>
    </w:p>
    <w:p w14:paraId="6E598BBF" w14:textId="77777777" w:rsidR="009E5B05" w:rsidRPr="009E5B05" w:rsidRDefault="009E5B05" w:rsidP="009E5B05">
      <w:pPr>
        <w:rPr>
          <w:rFonts w:ascii="-webkit-standard" w:hAnsi="-webkit-standard"/>
          <w:color w:val="000000"/>
          <w:lang w:val="en-AU"/>
        </w:rPr>
      </w:pPr>
      <w:hyperlink r:id="rId8" w:history="1">
        <w:r w:rsidRPr="009E5B05">
          <w:rPr>
            <w:rFonts w:ascii="Calibri" w:hAnsi="Calibri"/>
            <w:color w:val="0000FF"/>
            <w:u w:val="single"/>
            <w:lang w:val="en-AU"/>
          </w:rPr>
          <w:t>mitchy.koper@creditorwatch.com.au</w:t>
        </w:r>
      </w:hyperlink>
      <w:r w:rsidRPr="009E5B05">
        <w:rPr>
          <w:rFonts w:ascii="Calibri" w:hAnsi="Calibri"/>
          <w:color w:val="0000FF"/>
          <w:lang w:val="en-AU"/>
        </w:rPr>
        <w:t>   </w:t>
      </w:r>
    </w:p>
    <w:p w14:paraId="7C531179" w14:textId="77777777" w:rsidR="009E5B05" w:rsidRPr="009E5B05" w:rsidRDefault="009E5B05" w:rsidP="009E5B05">
      <w:pPr>
        <w:spacing w:after="120"/>
        <w:rPr>
          <w:rFonts w:ascii="-webkit-standard" w:hAnsi="-webkit-standard"/>
          <w:color w:val="000000"/>
          <w:lang w:val="en-AU"/>
        </w:rPr>
      </w:pPr>
      <w:r w:rsidRPr="009E5B05">
        <w:rPr>
          <w:rFonts w:ascii="Calibri" w:hAnsi="Calibri"/>
          <w:color w:val="000000"/>
          <w:lang w:val="en-AU"/>
        </w:rPr>
        <w:t>0417 771 778</w:t>
      </w:r>
    </w:p>
    <w:p w14:paraId="19D24F29" w14:textId="77777777" w:rsidR="009E5B05" w:rsidRPr="009E5B05" w:rsidRDefault="009E5B05" w:rsidP="009E5B05">
      <w:pPr>
        <w:rPr>
          <w:rFonts w:ascii="-webkit-standard" w:hAnsi="-webkit-standard"/>
          <w:color w:val="000000"/>
          <w:lang w:val="en-AU"/>
        </w:rPr>
      </w:pPr>
      <w:r w:rsidRPr="009E5B05">
        <w:rPr>
          <w:rFonts w:ascii="Calibri" w:hAnsi="Calibri"/>
          <w:b/>
          <w:bCs/>
          <w:color w:val="000000"/>
          <w:lang w:val="en-AU"/>
        </w:rPr>
        <w:t xml:space="preserve">About </w:t>
      </w:r>
      <w:proofErr w:type="spellStart"/>
      <w:r w:rsidRPr="009E5B05">
        <w:rPr>
          <w:rFonts w:ascii="Calibri" w:hAnsi="Calibri"/>
          <w:b/>
          <w:bCs/>
          <w:color w:val="000000"/>
          <w:lang w:val="en-AU"/>
        </w:rPr>
        <w:t>CreditorWatch</w:t>
      </w:r>
      <w:proofErr w:type="spellEnd"/>
    </w:p>
    <w:p w14:paraId="3433A9A4" w14:textId="77777777" w:rsidR="009E5B05" w:rsidRPr="009E5B05" w:rsidRDefault="009E5B05" w:rsidP="009E5B05">
      <w:pPr>
        <w:rPr>
          <w:rFonts w:ascii="-webkit-standard" w:hAnsi="-webkit-standard"/>
          <w:color w:val="000000"/>
          <w:lang w:val="en-AU"/>
        </w:rPr>
      </w:pPr>
      <w:proofErr w:type="spellStart"/>
      <w:r w:rsidRPr="009E5B05">
        <w:rPr>
          <w:rFonts w:ascii="Calibri" w:hAnsi="Calibri"/>
          <w:color w:val="000000"/>
          <w:lang w:val="en-AU"/>
        </w:rPr>
        <w:t>CreditorWatch</w:t>
      </w:r>
      <w:proofErr w:type="spellEnd"/>
      <w:r w:rsidRPr="009E5B05">
        <w:rPr>
          <w:rFonts w:ascii="Calibri" w:hAnsi="Calibri"/>
          <w:color w:val="000000"/>
          <w:lang w:val="en-AU"/>
        </w:rPr>
        <w:t xml:space="preserve"> is a digital credit reporting agency, headquartered in Sydney. From sole traders through to ASX listed companies, more than 50,000 Australian businesses now use </w:t>
      </w:r>
      <w:proofErr w:type="spellStart"/>
      <w:r w:rsidRPr="009E5B05">
        <w:rPr>
          <w:rFonts w:ascii="Calibri" w:hAnsi="Calibri"/>
          <w:color w:val="000000"/>
          <w:lang w:val="en-AU"/>
        </w:rPr>
        <w:t>CreditorWatch</w:t>
      </w:r>
      <w:proofErr w:type="spellEnd"/>
      <w:r w:rsidRPr="009E5B05">
        <w:rPr>
          <w:rFonts w:ascii="Calibri" w:hAnsi="Calibri"/>
          <w:color w:val="000000"/>
          <w:lang w:val="en-AU"/>
        </w:rPr>
        <w:t xml:space="preserve"> to make affordable, informed credit decisions, avoid high-risk customers and ensure they get paid on time. </w:t>
      </w:r>
      <w:proofErr w:type="spellStart"/>
      <w:r w:rsidRPr="009E5B05">
        <w:rPr>
          <w:rFonts w:ascii="Calibri" w:hAnsi="Calibri"/>
          <w:color w:val="000000"/>
          <w:lang w:val="en-AU"/>
        </w:rPr>
        <w:t>CreditorWatch</w:t>
      </w:r>
      <w:proofErr w:type="spellEnd"/>
      <w:r w:rsidRPr="009E5B05">
        <w:rPr>
          <w:rFonts w:ascii="Calibri" w:hAnsi="Calibri"/>
          <w:color w:val="000000"/>
          <w:lang w:val="en-AU"/>
        </w:rPr>
        <w:t xml:space="preserve"> customers can easily search for and monitor the credit history, court actions, payment defaults and insolvency notices associated with any business entity in Australia (including sole traders, trusts and partnerships) giving them an incredibly accurate picture of the risk posed to their business. </w:t>
      </w:r>
    </w:p>
    <w:p w14:paraId="3CFFD8F0" w14:textId="77777777" w:rsidR="009E5B05" w:rsidRPr="009E5B05" w:rsidRDefault="009E5B05" w:rsidP="009E5B05">
      <w:pPr>
        <w:rPr>
          <w:lang w:val="en-AU"/>
        </w:rPr>
      </w:pPr>
      <w:r w:rsidRPr="009E5B05">
        <w:rPr>
          <w:rFonts w:ascii="-webkit-standard" w:hAnsi="-webkit-standard"/>
          <w:color w:val="000000"/>
          <w:lang w:val="en-AU"/>
        </w:rPr>
        <w:br/>
      </w:r>
    </w:p>
    <w:p w14:paraId="3E32394B" w14:textId="77777777" w:rsidR="009E5B05" w:rsidRPr="009E5B05" w:rsidRDefault="009E5B05" w:rsidP="009E5B05">
      <w:pPr>
        <w:rPr>
          <w:rFonts w:ascii="-webkit-standard" w:hAnsi="-webkit-standard"/>
          <w:color w:val="000000"/>
          <w:lang w:val="en-AU"/>
        </w:rPr>
      </w:pPr>
      <w:r w:rsidRPr="009E5B05">
        <w:rPr>
          <w:rFonts w:ascii="Calibri" w:hAnsi="Calibri"/>
          <w:color w:val="000000"/>
          <w:lang w:val="en-AU"/>
        </w:rPr>
        <w:t xml:space="preserve">The company was founded in 2011 and has offices in Sydney, </w:t>
      </w:r>
      <w:proofErr w:type="gramStart"/>
      <w:r w:rsidRPr="009E5B05">
        <w:rPr>
          <w:rFonts w:ascii="Calibri" w:hAnsi="Calibri"/>
          <w:color w:val="000000"/>
          <w:lang w:val="en-AU"/>
        </w:rPr>
        <w:t>Melbourne</w:t>
      </w:r>
      <w:proofErr w:type="gramEnd"/>
      <w:r w:rsidRPr="009E5B05">
        <w:rPr>
          <w:rFonts w:ascii="Calibri" w:hAnsi="Calibri"/>
          <w:color w:val="000000"/>
          <w:lang w:val="en-AU"/>
        </w:rPr>
        <w:t xml:space="preserve"> and Brisbane. Find out more at </w:t>
      </w:r>
      <w:hyperlink r:id="rId9" w:history="1">
        <w:r w:rsidRPr="009E5B05">
          <w:rPr>
            <w:rFonts w:ascii="Calibri" w:hAnsi="Calibri"/>
            <w:color w:val="0000FF"/>
            <w:u w:val="single"/>
            <w:lang w:val="en-AU"/>
          </w:rPr>
          <w:t>www.creditorwatch.com.au</w:t>
        </w:r>
      </w:hyperlink>
      <w:r w:rsidRPr="009E5B05">
        <w:rPr>
          <w:rFonts w:ascii="Calibri" w:hAnsi="Calibri"/>
          <w:color w:val="000000"/>
          <w:lang w:val="en-AU"/>
        </w:rPr>
        <w:t>.</w:t>
      </w:r>
    </w:p>
    <w:p w14:paraId="27CCBE60" w14:textId="77777777" w:rsidR="009E5B05" w:rsidRPr="009E5B05" w:rsidRDefault="009E5B05" w:rsidP="009E5B05">
      <w:pPr>
        <w:rPr>
          <w:lang w:val="en-AU"/>
        </w:rPr>
      </w:pPr>
    </w:p>
    <w:p w14:paraId="584A88FB" w14:textId="77777777" w:rsidR="009E5B05" w:rsidRDefault="009E5B05" w:rsidP="00EA39F4">
      <w:pPr>
        <w:pStyle w:val="NormalWeb"/>
        <w:spacing w:before="0" w:beforeAutospacing="0" w:after="0" w:afterAutospacing="0"/>
        <w:rPr>
          <w:rFonts w:ascii="-webkit-standard" w:hAnsi="-webkit-standard"/>
          <w:color w:val="000000"/>
        </w:rPr>
      </w:pPr>
    </w:p>
    <w:p w14:paraId="72BEA6B4" w14:textId="170E45F3" w:rsidR="00F8627A" w:rsidRPr="00862BD5" w:rsidRDefault="00F8627A" w:rsidP="00E36FC7">
      <w:pPr>
        <w:rPr>
          <w:rFonts w:eastAsia="Calibri"/>
          <w:lang w:val="en-GB"/>
        </w:rPr>
      </w:pPr>
    </w:p>
    <w:sectPr w:rsidR="00F8627A" w:rsidRPr="00862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webkit-standard">
    <w:altName w:val="Cambria"/>
    <w:panose1 w:val="020B0604020202020204"/>
    <w:charset w:val="00"/>
    <w:family w:val="roman"/>
    <w:pitch w:val="default"/>
  </w:font>
  <w:font w:name="Lato">
    <w:altName w:val="Segoe U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F4B68"/>
    <w:multiLevelType w:val="multilevel"/>
    <w:tmpl w:val="3AC8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FE3BE9"/>
    <w:multiLevelType w:val="hybridMultilevel"/>
    <w:tmpl w:val="349EE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472299"/>
    <w:multiLevelType w:val="hybridMultilevel"/>
    <w:tmpl w:val="F79A7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DB0"/>
    <w:rsid w:val="00032BE2"/>
    <w:rsid w:val="00065292"/>
    <w:rsid w:val="00114BD9"/>
    <w:rsid w:val="00116598"/>
    <w:rsid w:val="001419EC"/>
    <w:rsid w:val="00145921"/>
    <w:rsid w:val="0015536E"/>
    <w:rsid w:val="001B14A6"/>
    <w:rsid w:val="00245B60"/>
    <w:rsid w:val="00304A0C"/>
    <w:rsid w:val="0031160A"/>
    <w:rsid w:val="00314397"/>
    <w:rsid w:val="003F6431"/>
    <w:rsid w:val="004012D6"/>
    <w:rsid w:val="00406BC7"/>
    <w:rsid w:val="004152EF"/>
    <w:rsid w:val="004C1664"/>
    <w:rsid w:val="0056557E"/>
    <w:rsid w:val="005C00A0"/>
    <w:rsid w:val="005F3C27"/>
    <w:rsid w:val="00601B34"/>
    <w:rsid w:val="00613EFF"/>
    <w:rsid w:val="006A5309"/>
    <w:rsid w:val="006C19CA"/>
    <w:rsid w:val="006E108E"/>
    <w:rsid w:val="007848F6"/>
    <w:rsid w:val="008239D2"/>
    <w:rsid w:val="00862BD5"/>
    <w:rsid w:val="008854FB"/>
    <w:rsid w:val="008C0087"/>
    <w:rsid w:val="009152E3"/>
    <w:rsid w:val="00917DB0"/>
    <w:rsid w:val="009E5B05"/>
    <w:rsid w:val="00A07309"/>
    <w:rsid w:val="00A6071B"/>
    <w:rsid w:val="00A64A43"/>
    <w:rsid w:val="00AB750E"/>
    <w:rsid w:val="00B018DE"/>
    <w:rsid w:val="00B209B3"/>
    <w:rsid w:val="00BA7D2E"/>
    <w:rsid w:val="00BD0334"/>
    <w:rsid w:val="00BE6F4C"/>
    <w:rsid w:val="00C01AA7"/>
    <w:rsid w:val="00C22C1A"/>
    <w:rsid w:val="00C50A40"/>
    <w:rsid w:val="00C57A8D"/>
    <w:rsid w:val="00C8191F"/>
    <w:rsid w:val="00CB276C"/>
    <w:rsid w:val="00CE727A"/>
    <w:rsid w:val="00D51863"/>
    <w:rsid w:val="00E36FC7"/>
    <w:rsid w:val="00E414E8"/>
    <w:rsid w:val="00E45DD2"/>
    <w:rsid w:val="00EA39F4"/>
    <w:rsid w:val="00F037FF"/>
    <w:rsid w:val="00F8627A"/>
    <w:rsid w:val="00FD75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509FAA98"/>
  <w15:chartTrackingRefBased/>
  <w15:docId w15:val="{FA8B7DC9-B5CA-5E43-997B-23EF82DF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A0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36FC7"/>
    <w:pPr>
      <w:spacing w:before="100" w:beforeAutospacing="1" w:after="100" w:afterAutospacing="1"/>
    </w:pPr>
    <w:rPr>
      <w:rFonts w:ascii="Calibri" w:eastAsiaTheme="minorHAnsi" w:hAnsi="Calibri" w:cs="Calibri"/>
      <w:sz w:val="22"/>
      <w:szCs w:val="22"/>
      <w:lang w:val="en-AU" w:eastAsia="en-AU"/>
    </w:rPr>
  </w:style>
  <w:style w:type="paragraph" w:styleId="ListParagraph">
    <w:name w:val="List Paragraph"/>
    <w:basedOn w:val="Normal"/>
    <w:uiPriority w:val="34"/>
    <w:qFormat/>
    <w:rsid w:val="006C19CA"/>
    <w:pPr>
      <w:ind w:left="720"/>
      <w:contextualSpacing/>
    </w:pPr>
  </w:style>
  <w:style w:type="table" w:styleId="TableGrid">
    <w:name w:val="Table Grid"/>
    <w:basedOn w:val="TableNormal"/>
    <w:uiPriority w:val="39"/>
    <w:rsid w:val="00145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39F4"/>
    <w:pPr>
      <w:spacing w:before="100" w:beforeAutospacing="1" w:after="100" w:afterAutospacing="1"/>
    </w:pPr>
    <w:rPr>
      <w:lang w:val="en-AU"/>
    </w:rPr>
  </w:style>
  <w:style w:type="character" w:styleId="Hyperlink">
    <w:name w:val="Hyperlink"/>
    <w:basedOn w:val="DefaultParagraphFont"/>
    <w:uiPriority w:val="99"/>
    <w:semiHidden/>
    <w:unhideWhenUsed/>
    <w:rsid w:val="00EA39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08355">
      <w:bodyDiv w:val="1"/>
      <w:marLeft w:val="0"/>
      <w:marRight w:val="0"/>
      <w:marTop w:val="0"/>
      <w:marBottom w:val="0"/>
      <w:divBdr>
        <w:top w:val="none" w:sz="0" w:space="0" w:color="auto"/>
        <w:left w:val="none" w:sz="0" w:space="0" w:color="auto"/>
        <w:bottom w:val="none" w:sz="0" w:space="0" w:color="auto"/>
        <w:right w:val="none" w:sz="0" w:space="0" w:color="auto"/>
      </w:divBdr>
    </w:div>
    <w:div w:id="383067409">
      <w:bodyDiv w:val="1"/>
      <w:marLeft w:val="0"/>
      <w:marRight w:val="0"/>
      <w:marTop w:val="0"/>
      <w:marBottom w:val="0"/>
      <w:divBdr>
        <w:top w:val="none" w:sz="0" w:space="0" w:color="auto"/>
        <w:left w:val="none" w:sz="0" w:space="0" w:color="auto"/>
        <w:bottom w:val="none" w:sz="0" w:space="0" w:color="auto"/>
        <w:right w:val="none" w:sz="0" w:space="0" w:color="auto"/>
      </w:divBdr>
    </w:div>
    <w:div w:id="655650323">
      <w:bodyDiv w:val="1"/>
      <w:marLeft w:val="0"/>
      <w:marRight w:val="0"/>
      <w:marTop w:val="0"/>
      <w:marBottom w:val="0"/>
      <w:divBdr>
        <w:top w:val="none" w:sz="0" w:space="0" w:color="auto"/>
        <w:left w:val="none" w:sz="0" w:space="0" w:color="auto"/>
        <w:bottom w:val="none" w:sz="0" w:space="0" w:color="auto"/>
        <w:right w:val="none" w:sz="0" w:space="0" w:color="auto"/>
      </w:divBdr>
    </w:div>
    <w:div w:id="1353409404">
      <w:bodyDiv w:val="1"/>
      <w:marLeft w:val="0"/>
      <w:marRight w:val="0"/>
      <w:marTop w:val="0"/>
      <w:marBottom w:val="0"/>
      <w:divBdr>
        <w:top w:val="none" w:sz="0" w:space="0" w:color="auto"/>
        <w:left w:val="none" w:sz="0" w:space="0" w:color="auto"/>
        <w:bottom w:val="none" w:sz="0" w:space="0" w:color="auto"/>
        <w:right w:val="none" w:sz="0" w:space="0" w:color="auto"/>
      </w:divBdr>
    </w:div>
    <w:div w:id="1626085055">
      <w:bodyDiv w:val="1"/>
      <w:marLeft w:val="0"/>
      <w:marRight w:val="0"/>
      <w:marTop w:val="0"/>
      <w:marBottom w:val="0"/>
      <w:divBdr>
        <w:top w:val="none" w:sz="0" w:space="0" w:color="auto"/>
        <w:left w:val="none" w:sz="0" w:space="0" w:color="auto"/>
        <w:bottom w:val="none" w:sz="0" w:space="0" w:color="auto"/>
        <w:right w:val="none" w:sz="0" w:space="0" w:color="auto"/>
      </w:divBdr>
    </w:div>
    <w:div w:id="1647976653">
      <w:bodyDiv w:val="1"/>
      <w:marLeft w:val="0"/>
      <w:marRight w:val="0"/>
      <w:marTop w:val="0"/>
      <w:marBottom w:val="0"/>
      <w:divBdr>
        <w:top w:val="none" w:sz="0" w:space="0" w:color="auto"/>
        <w:left w:val="none" w:sz="0" w:space="0" w:color="auto"/>
        <w:bottom w:val="none" w:sz="0" w:space="0" w:color="auto"/>
        <w:right w:val="none" w:sz="0" w:space="0" w:color="auto"/>
      </w:divBdr>
    </w:div>
    <w:div w:id="185946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chy.koper@creditorwatch.com.au" TargetMode="External"/><Relationship Id="rId3" Type="http://schemas.openxmlformats.org/officeDocument/2006/relationships/settings" Target="settings.xml"/><Relationship Id="rId7" Type="http://schemas.openxmlformats.org/officeDocument/2006/relationships/hyperlink" Target="mailto:hayleyschubert@slingsto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ditorwatch.com.au/downloadable-resources/economic-road-ahead-eofy-playbook-2021-22/" TargetMode="External"/><Relationship Id="rId11" Type="http://schemas.openxmlformats.org/officeDocument/2006/relationships/theme" Target="theme/theme1.xml"/><Relationship Id="rId5" Type="http://schemas.openxmlformats.org/officeDocument/2006/relationships/hyperlink" Target="https://creditorwatch.com.au/downloadable-resources/economic-road-ahead-eofy-playbook-2021-2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reditorwatch.com.au/?utm_source=Australian+Media&amp;utm_campaign=82aea18a0f-EMAIL_CAMPAIGN_2020_07_15_06_13_COPY_01&amp;utm_medium=email&amp;utm_term=0_5c3fe21ab1-82aea18a0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Cain</dc:creator>
  <cp:keywords/>
  <dc:description/>
  <cp:lastModifiedBy>Bridget Confos</cp:lastModifiedBy>
  <cp:revision>5</cp:revision>
  <dcterms:created xsi:type="dcterms:W3CDTF">2021-07-14T05:04:00Z</dcterms:created>
  <dcterms:modified xsi:type="dcterms:W3CDTF">2021-07-21T02:27:00Z</dcterms:modified>
</cp:coreProperties>
</file>